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07C3B2BE" w:rsidR="00B6301F" w:rsidRPr="002E025E" w:rsidRDefault="002E025E" w:rsidP="002E025E">
      <w:pPr>
        <w:spacing w:line="360" w:lineRule="auto"/>
        <w:jc w:val="both"/>
        <w:rPr>
          <w:rFonts w:ascii="Arial" w:hAnsi="Arial"/>
          <w:iCs/>
          <w:sz w:val="40"/>
          <w:szCs w:val="40"/>
        </w:rPr>
      </w:pPr>
      <w:r>
        <w:rPr>
          <w:rFonts w:ascii="Arial" w:hAnsi="Arial"/>
          <w:iCs/>
          <w:sz w:val="40"/>
          <w:szCs w:val="40"/>
        </w:rPr>
        <w:t xml:space="preserve">Pöttinger: Perfekcyjna jakość koszenia </w:t>
      </w:r>
    </w:p>
    <w:p w14:paraId="3D2823F9" w14:textId="3DA89E1E" w:rsidR="008F715F" w:rsidRDefault="008F715F" w:rsidP="002E025E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Nowoczesne kosiarki z szerokiej oferty Pöttinger zapewniają przez najwyższej klasy jakość cięcia oraz perfekcyjne kopiowanie nierówności terenu, wysoką jakość paszy i duże zbiory. Szczegółowe rozwiązania konstrukcyjne i sposób działania tych maszyn, w istotny sposób przyczyniają się do wzrostu jakości paszy. Swój wkład w to ma również sprawdzona i ceniona belka nożowa, serce kosiarek dyskowych. Belka została skonstruowana i jest w całości produkowana w głównej fabryce w </w:t>
      </w:r>
      <w:proofErr w:type="spellStart"/>
      <w:r>
        <w:rPr>
          <w:rFonts w:ascii="Arial" w:hAnsi="Arial"/>
          <w:iCs/>
        </w:rPr>
        <w:t>Grieskirchen</w:t>
      </w:r>
      <w:proofErr w:type="spellEnd"/>
      <w:r>
        <w:rPr>
          <w:rFonts w:ascii="Arial" w:hAnsi="Arial"/>
          <w:iCs/>
        </w:rPr>
        <w:t xml:space="preserve"> (Austria),  „</w:t>
      </w:r>
      <w:proofErr w:type="spellStart"/>
      <w:r>
        <w:rPr>
          <w:rFonts w:ascii="Arial" w:hAnsi="Arial"/>
          <w:iCs/>
        </w:rPr>
        <w:t>Quality</w:t>
      </w:r>
      <w:proofErr w:type="spellEnd"/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  <w:iCs/>
        </w:rPr>
        <w:t>made</w:t>
      </w:r>
      <w:proofErr w:type="spellEnd"/>
      <w:r>
        <w:rPr>
          <w:rFonts w:ascii="Arial" w:hAnsi="Arial"/>
          <w:iCs/>
        </w:rPr>
        <w:t xml:space="preserve"> in Austria“.</w:t>
      </w:r>
    </w:p>
    <w:p w14:paraId="3E97BB86" w14:textId="77777777" w:rsidR="005C51E2" w:rsidRPr="009662C1" w:rsidRDefault="005C51E2" w:rsidP="002E025E">
      <w:pPr>
        <w:spacing w:line="360" w:lineRule="auto"/>
        <w:jc w:val="both"/>
        <w:rPr>
          <w:rFonts w:ascii="Arial" w:hAnsi="Arial"/>
          <w:b/>
          <w:bCs/>
          <w:iCs/>
          <w:lang w:eastAsia="en-US"/>
        </w:rPr>
      </w:pPr>
    </w:p>
    <w:p w14:paraId="07FEA093" w14:textId="566D6A66" w:rsidR="00CA645C" w:rsidRPr="00CA645C" w:rsidRDefault="00CA645C" w:rsidP="002E025E">
      <w:pPr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Jakość z Austrii</w:t>
      </w:r>
    </w:p>
    <w:p w14:paraId="088BBB7F" w14:textId="77777777" w:rsidR="008F715F" w:rsidRDefault="00FA0214" w:rsidP="008F715F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Belka kosząca Pöttinger przekonuje swoją płaską i wąską budową. Belka wysokości 4 cm zapewnia optymalny przepływ masy. Szerokość belki wynosząca zaledwie 28 cm pozwala na możliwie najlepsze kopiowanie ukształtowania terenu i dzięki temu pierwszorzędną jakość cięcia. Spawana konstrukcja zapewnia belce wytrzymałość i gwarantuje jej stuprocentową szczelność. Dzięki temu olej z przekładni nie wycieka i przekładnia pracuje przez wiele lat. </w:t>
      </w:r>
    </w:p>
    <w:p w14:paraId="3944E242" w14:textId="0A91C677" w:rsidR="008F715F" w:rsidRPr="002B407E" w:rsidRDefault="008F715F" w:rsidP="008F715F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Dyski koszące są napędzane przez prawie równej wielkości duże koła zębate (44 i 35 zębów). Dzięki temu zawsze trzy zęby są aktywne, co gwarantuje najmniejsze obciążenie i największą niezawodność pracy. Specjalnie szlifowana górna warstwa kół zębatych zapewnia spokojną pracę.</w:t>
      </w:r>
    </w:p>
    <w:p w14:paraId="074CB9CD" w14:textId="22A8DFAF" w:rsidR="00FA0214" w:rsidRPr="009662C1" w:rsidRDefault="00FA0214" w:rsidP="00F37153">
      <w:pPr>
        <w:spacing w:line="360" w:lineRule="auto"/>
        <w:jc w:val="both"/>
        <w:rPr>
          <w:rFonts w:ascii="Arial" w:hAnsi="Arial"/>
          <w:iCs/>
          <w:lang w:eastAsia="en-US"/>
        </w:rPr>
      </w:pPr>
    </w:p>
    <w:p w14:paraId="6DCD4D7F" w14:textId="0CDF4D98" w:rsidR="00F37153" w:rsidRPr="002E025E" w:rsidRDefault="00F37153" w:rsidP="00F37153">
      <w:pPr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Najlepsza pasza i czysty obraz pola</w:t>
      </w:r>
    </w:p>
    <w:p w14:paraId="07EEC65F" w14:textId="2E2AAF30" w:rsidR="00FA0214" w:rsidRPr="00F37153" w:rsidRDefault="00FA0214" w:rsidP="00F37153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Spłaszczona przednia część belki pozwala na przepływ ziemi pod spodem, oddzielając ją od pokosu. Skrobak zapobiega gromadzeniu się zabrudzeń na górnej powierzchni belki. Spłaszczona powierzchnia stożków wspomaga przepływ masy. </w:t>
      </w:r>
    </w:p>
    <w:p w14:paraId="7A476C9A" w14:textId="0AF50B4D" w:rsidR="002E025E" w:rsidRPr="002E025E" w:rsidRDefault="00F37153" w:rsidP="00F37153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Zoptymalizowany zakres pokrycia torów pracy noży gwarantuje czysty i regularny pokos. Ostrza poruszają się w niewielkim odstępie od górnej krawędzi belki i </w:t>
      </w:r>
      <w:proofErr w:type="spellStart"/>
      <w:r>
        <w:rPr>
          <w:rFonts w:ascii="Arial" w:hAnsi="Arial"/>
          <w:iCs/>
        </w:rPr>
        <w:t>przeciwostrza</w:t>
      </w:r>
      <w:proofErr w:type="spellEnd"/>
      <w:r>
        <w:rPr>
          <w:rFonts w:ascii="Arial" w:hAnsi="Arial"/>
          <w:iCs/>
        </w:rPr>
        <w:t xml:space="preserve">. To gwarantuje uzyskanie najwyższej jakości paszy, nawet przy niekorzystnych warunkach pracy, jak wilgoć, czy duża ilość zanieczyszczeń. </w:t>
      </w:r>
    </w:p>
    <w:p w14:paraId="2277193E" w14:textId="12DE25FD" w:rsidR="002E025E" w:rsidRPr="002E025E" w:rsidRDefault="008F715F" w:rsidP="00F37153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Belki koszące Pöttinger są bardzo przyjazne w konserwowaniu. Dzięki systemowi szybkiej wymiany ostrzy, wymiana nożyków jest dziecinnie prosta: przy pomocy </w:t>
      </w:r>
      <w:r>
        <w:rPr>
          <w:rFonts w:ascii="Arial" w:hAnsi="Arial"/>
          <w:iCs/>
        </w:rPr>
        <w:lastRenderedPageBreak/>
        <w:t xml:space="preserve">klucza do wymiany noży wystarczy tylko podważyć sprężysty zacisk i wymienić nóż. </w:t>
      </w:r>
    </w:p>
    <w:p w14:paraId="5D1359CC" w14:textId="5484C93E" w:rsidR="00F37153" w:rsidRDefault="00F37153" w:rsidP="00F37153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Pöttinger stosuje najwyższe standardy w produkcji swoich maszyn. Sprawne działanie i absolutna niezawodność mają najwyższy priorytet - i to już od wielu lat, od momentu wyprodukowania pierwszej sieczkarni, aż po dzisiejsze kosiarki. </w:t>
      </w:r>
    </w:p>
    <w:p w14:paraId="5BDBAB06" w14:textId="77777777" w:rsidR="002E025E" w:rsidRPr="009662C1" w:rsidRDefault="002E025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</w:p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p w14:paraId="28417E81" w14:textId="3B8753A0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Szanujemy przeszłość - patrzymy w przyszłość.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08A66238" w14:textId="77777777" w:rsidR="00297926" w:rsidRPr="009662C1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eastAsia="en-US"/>
              </w:rPr>
            </w:pPr>
          </w:p>
          <w:p w14:paraId="318F0C8D" w14:textId="03944DA9" w:rsidR="00F868AE" w:rsidRPr="003A6489" w:rsidRDefault="00916781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512BF2" wp14:editId="5E0FDB2C">
                  <wp:extent cx="952500" cy="819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4DDD53F6" w:rsidR="00E04E03" w:rsidRPr="003A6489" w:rsidRDefault="009662C1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EAE314" wp14:editId="54164085">
                  <wp:extent cx="1143000" cy="76200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5C7D7207" w14:textId="77777777" w:rsidR="00E04E03" w:rsidRPr="003A6489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38C2796F" w:rsidR="00EA32EE" w:rsidRPr="003A6489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B963AE" wp14:editId="3E31C135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3A6489" w14:paraId="7CF13A22" w14:textId="77777777" w:rsidTr="006D0AFD">
        <w:tc>
          <w:tcPr>
            <w:tcW w:w="2802" w:type="dxa"/>
            <w:shd w:val="clear" w:color="auto" w:fill="auto"/>
          </w:tcPr>
          <w:p w14:paraId="369AB969" w14:textId="5BDAE50B" w:rsidR="00EA32EE" w:rsidRPr="003A6489" w:rsidRDefault="00916781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Produkcja pierwszej sieczkarni rozpoczęła historię firmy</w:t>
            </w:r>
          </w:p>
          <w:p w14:paraId="68C7B03B" w14:textId="77777777" w:rsidR="00EA32EE" w:rsidRPr="009662C1" w:rsidRDefault="00EA32EE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FC0C563" w14:textId="5129076D" w:rsidR="00EA32EE" w:rsidRPr="003A6489" w:rsidRDefault="00916781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Belka kosząca zapewnia największą precyzję</w:t>
            </w:r>
          </w:p>
        </w:tc>
        <w:tc>
          <w:tcPr>
            <w:tcW w:w="2835" w:type="dxa"/>
            <w:shd w:val="clear" w:color="auto" w:fill="auto"/>
          </w:tcPr>
          <w:p w14:paraId="31614DC5" w14:textId="32C8C92F" w:rsidR="00EA32EE" w:rsidRPr="003A6489" w:rsidRDefault="00916781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Sprawdzona i ceniona belka kosząca</w:t>
            </w:r>
          </w:p>
        </w:tc>
      </w:tr>
      <w:tr w:rsidR="006D0AFD" w:rsidRPr="00297926" w14:paraId="23A84650" w14:textId="77777777" w:rsidTr="006D0AFD">
        <w:tc>
          <w:tcPr>
            <w:tcW w:w="2802" w:type="dxa"/>
            <w:shd w:val="clear" w:color="auto" w:fill="auto"/>
          </w:tcPr>
          <w:p w14:paraId="77FB7180" w14:textId="742574EA" w:rsidR="00EA32EE" w:rsidRPr="00297926" w:rsidRDefault="00732E46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E28ED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https://www.poettinger.at/de_at/Newsroom/Pressebild/363</w:t>
              </w:r>
            </w:hyperlink>
          </w:p>
          <w:p w14:paraId="4D5013B3" w14:textId="320EAC79" w:rsidR="00916781" w:rsidRPr="00297926" w:rsidRDefault="00916781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410A2DB" w14:textId="33B6DCD9" w:rsidR="00EA32EE" w:rsidRPr="00297926" w:rsidRDefault="009662C1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C6CE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https://www.poettinger.at/de_at/Newsroom/Pressebild/4736</w:t>
            </w:r>
          </w:p>
        </w:tc>
        <w:tc>
          <w:tcPr>
            <w:tcW w:w="2835" w:type="dxa"/>
            <w:shd w:val="clear" w:color="auto" w:fill="auto"/>
          </w:tcPr>
          <w:p w14:paraId="5D446374" w14:textId="7A798BF1" w:rsidR="00EA32EE" w:rsidRPr="00297926" w:rsidRDefault="00297926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https://www.poettinger.at/de_at/Newsroom/Pressebild/4570</w:t>
            </w:r>
          </w:p>
        </w:tc>
      </w:tr>
    </w:tbl>
    <w:p w14:paraId="099E377E" w14:textId="3028127A" w:rsidR="007434F1" w:rsidRPr="009662C1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eastAsia="en-US"/>
        </w:rPr>
      </w:pPr>
    </w:p>
    <w:sectPr w:rsidR="007434F1" w:rsidRPr="009662C1" w:rsidSect="00612F9A">
      <w:headerReference w:type="default" r:id="rId14"/>
      <w:footerReference w:type="default" r:id="rId1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Landtechnik GmbH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2F4A255E" w:rsidR="00F6135B" w:rsidRDefault="0068251D" w:rsidP="00B6301F">
    <w:pPr>
      <w:pStyle w:val="Kopfzeile"/>
      <w:jc w:val="center"/>
      <w:rPr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80B939" wp14:editId="4AB3DF40">
          <wp:simplePos x="0" y="0"/>
          <wp:positionH relativeFrom="column">
            <wp:posOffset>3832528</wp:posOffset>
          </wp:positionH>
          <wp:positionV relativeFrom="paragraph">
            <wp:posOffset>-169876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6A0079B6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</w:p>
  <w:p w14:paraId="05BD0C8A" w14:textId="11020FAB" w:rsidR="00A33469" w:rsidRDefault="00A33469" w:rsidP="00A33469">
    <w:pPr>
      <w:pStyle w:val="Kopfzeile"/>
      <w:rPr>
        <w:sz w:val="18"/>
        <w:szCs w:val="18"/>
      </w:rPr>
    </w:pPr>
  </w:p>
  <w:p w14:paraId="171FC387" w14:textId="389CD28F" w:rsidR="002E025E" w:rsidRDefault="002E025E" w:rsidP="00A33469">
    <w:pPr>
      <w:pStyle w:val="Kopfzeile"/>
      <w:rPr>
        <w:sz w:val="18"/>
        <w:szCs w:val="18"/>
      </w:rPr>
    </w:pPr>
  </w:p>
  <w:p w14:paraId="73467A7C" w14:textId="77777777" w:rsidR="002E025E" w:rsidRDefault="002E025E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107182"/>
    <w:rsid w:val="00110DAA"/>
    <w:rsid w:val="00157C31"/>
    <w:rsid w:val="0018043B"/>
    <w:rsid w:val="00297926"/>
    <w:rsid w:val="002B407E"/>
    <w:rsid w:val="002E025E"/>
    <w:rsid w:val="002E03EA"/>
    <w:rsid w:val="003315A8"/>
    <w:rsid w:val="00362788"/>
    <w:rsid w:val="003A163F"/>
    <w:rsid w:val="003A6489"/>
    <w:rsid w:val="00423E68"/>
    <w:rsid w:val="005C51E2"/>
    <w:rsid w:val="005E0A15"/>
    <w:rsid w:val="005F3ACC"/>
    <w:rsid w:val="00612F9A"/>
    <w:rsid w:val="00621CB0"/>
    <w:rsid w:val="00632BBA"/>
    <w:rsid w:val="0068251D"/>
    <w:rsid w:val="006873DD"/>
    <w:rsid w:val="006D0AFD"/>
    <w:rsid w:val="006D4475"/>
    <w:rsid w:val="006E74FC"/>
    <w:rsid w:val="00730F0F"/>
    <w:rsid w:val="00732E46"/>
    <w:rsid w:val="007347D6"/>
    <w:rsid w:val="007434F1"/>
    <w:rsid w:val="007835CA"/>
    <w:rsid w:val="007C6109"/>
    <w:rsid w:val="008447BF"/>
    <w:rsid w:val="00886C37"/>
    <w:rsid w:val="00891418"/>
    <w:rsid w:val="008F715F"/>
    <w:rsid w:val="00903490"/>
    <w:rsid w:val="00916781"/>
    <w:rsid w:val="009662C1"/>
    <w:rsid w:val="00994EF0"/>
    <w:rsid w:val="009A0AC8"/>
    <w:rsid w:val="009F08D4"/>
    <w:rsid w:val="00A048D0"/>
    <w:rsid w:val="00A27398"/>
    <w:rsid w:val="00A33469"/>
    <w:rsid w:val="00A532AA"/>
    <w:rsid w:val="00A56911"/>
    <w:rsid w:val="00A92AAE"/>
    <w:rsid w:val="00AB548C"/>
    <w:rsid w:val="00AE6FB7"/>
    <w:rsid w:val="00B03A21"/>
    <w:rsid w:val="00B16EDD"/>
    <w:rsid w:val="00B6301F"/>
    <w:rsid w:val="00B71453"/>
    <w:rsid w:val="00BC6217"/>
    <w:rsid w:val="00C5525D"/>
    <w:rsid w:val="00C650D6"/>
    <w:rsid w:val="00CA645C"/>
    <w:rsid w:val="00D80CBD"/>
    <w:rsid w:val="00E04E03"/>
    <w:rsid w:val="00E63B6C"/>
    <w:rsid w:val="00EA32EE"/>
    <w:rsid w:val="00F37153"/>
    <w:rsid w:val="00F6135B"/>
    <w:rsid w:val="00F868AE"/>
    <w:rsid w:val="00FA0214"/>
    <w:rsid w:val="00FE28ED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78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4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4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4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4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418"/>
    <w:rPr>
      <w:b/>
      <w:bCs/>
    </w:rPr>
  </w:style>
  <w:style w:type="paragraph" w:customStyle="1" w:styleId="CP">
    <w:name w:val="CP"/>
    <w:basedOn w:val="Standard"/>
    <w:next w:val="Standard"/>
    <w:uiPriority w:val="99"/>
    <w:rsid w:val="00891418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3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2457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2795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Maehbalken</dc:title>
  <dc:subject>PÖTTINGER Landtechnik GmbH</dc:subject>
  <dc:creator>steiing</dc:creator>
  <cp:keywords/>
  <dc:description/>
  <cp:lastModifiedBy>Tyrakowska Edyta</cp:lastModifiedBy>
  <cp:revision>2</cp:revision>
  <cp:lastPrinted>2020-12-17T14:13:00Z</cp:lastPrinted>
  <dcterms:created xsi:type="dcterms:W3CDTF">2021-03-17T08:46:00Z</dcterms:created>
  <dcterms:modified xsi:type="dcterms:W3CDTF">2021-03-17T08:46:00Z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